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A004585" w14:textId="77777777" w:rsidR="00DF7FD2" w:rsidRPr="00DF7FD2" w:rsidRDefault="00DF7FD2" w:rsidP="00DF7FD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</w:pPr>
      <w:bookmarkStart w:id="0" w:name="_GoBack"/>
      <w:bookmarkEnd w:id="0"/>
      <w:r w:rsidRPr="00DF7FD2">
        <w:rPr>
          <w:rFonts w:ascii="Arial" w:eastAsia="Times New Roman" w:hAnsi="Arial" w:cs="Arial"/>
          <w:b/>
          <w:bCs/>
          <w:kern w:val="0"/>
          <w:sz w:val="21"/>
          <w:szCs w:val="21"/>
          <w:lang w:eastAsia="pl-PL"/>
          <w14:ligatures w14:val="none"/>
        </w:rPr>
        <w:t>Zarządzenie Nr OR .129. 2025</w:t>
      </w:r>
      <w:r w:rsidRPr="00DF7FD2"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  <w:br/>
      </w:r>
      <w:r w:rsidRPr="00DF7FD2">
        <w:rPr>
          <w:rFonts w:ascii="Arial" w:eastAsia="Times New Roman" w:hAnsi="Arial" w:cs="Arial"/>
          <w:b/>
          <w:bCs/>
          <w:kern w:val="0"/>
          <w:sz w:val="21"/>
          <w:szCs w:val="21"/>
          <w:lang w:eastAsia="pl-PL"/>
          <w14:ligatures w14:val="none"/>
        </w:rPr>
        <w:t>Prezydenta Miasta Chorzów</w:t>
      </w:r>
      <w:r w:rsidRPr="00DF7FD2"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  <w:br/>
      </w:r>
      <w:r w:rsidRPr="00DF7FD2">
        <w:rPr>
          <w:rFonts w:ascii="Arial" w:eastAsia="Times New Roman" w:hAnsi="Arial" w:cs="Arial"/>
          <w:b/>
          <w:bCs/>
          <w:kern w:val="0"/>
          <w:sz w:val="21"/>
          <w:szCs w:val="21"/>
          <w:lang w:eastAsia="pl-PL"/>
          <w14:ligatures w14:val="none"/>
        </w:rPr>
        <w:t>z dnia 3 czerwca 2025 roku</w:t>
      </w:r>
    </w:p>
    <w:p w14:paraId="1777CEE5" w14:textId="77777777" w:rsidR="00DF7FD2" w:rsidRPr="00DF7FD2" w:rsidRDefault="00DF7FD2" w:rsidP="00DF7FD2">
      <w:p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</w:pPr>
      <w:r w:rsidRPr="00DF7FD2"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  <w:t>w sprawie zamknięcia drogi i drogowych obiektów inżynieryjnych (Estakady) w ciągu DK79 w Chorzowie</w:t>
      </w:r>
    </w:p>
    <w:p w14:paraId="6A48D6EB" w14:textId="77777777" w:rsidR="00DF7FD2" w:rsidRPr="00DF7FD2" w:rsidRDefault="00DF7FD2" w:rsidP="00DF7FD2">
      <w:p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</w:pPr>
      <w:r w:rsidRPr="00DF7FD2"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  <w:t>na podstawie  art. 17 ust.2 pkt 1 i 6 ustawy z dnia 26 kwietnia 2007 roku o zarządzaniu kryzysowym (</w:t>
      </w:r>
      <w:proofErr w:type="spellStart"/>
      <w:r w:rsidRPr="00DF7FD2"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  <w:t>t.j</w:t>
      </w:r>
      <w:proofErr w:type="spellEnd"/>
      <w:r w:rsidRPr="00DF7FD2"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  <w:t xml:space="preserve">. Dz.U. z 2023 poz. 122 z </w:t>
      </w:r>
      <w:proofErr w:type="spellStart"/>
      <w:r w:rsidRPr="00DF7FD2"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  <w:t>późn</w:t>
      </w:r>
      <w:proofErr w:type="spellEnd"/>
      <w:r w:rsidRPr="00DF7FD2"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  <w:t>. zm.) w zw. z art. 30 ust.1 ustawy z dnia 8 marca 1990 roku o samorządzie gminnym (</w:t>
      </w:r>
      <w:proofErr w:type="spellStart"/>
      <w:r w:rsidRPr="00DF7FD2"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  <w:t>t.j</w:t>
      </w:r>
      <w:proofErr w:type="spellEnd"/>
      <w:r w:rsidRPr="00DF7FD2"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  <w:t xml:space="preserve">. Dz. U. z 2024 poz. 1465 z </w:t>
      </w:r>
      <w:proofErr w:type="spellStart"/>
      <w:r w:rsidRPr="00DF7FD2"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  <w:t>późn</w:t>
      </w:r>
      <w:proofErr w:type="spellEnd"/>
      <w:r w:rsidRPr="00DF7FD2"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  <w:t>. zm.) w zw. z art. 92 ust.1 pkt 2 i ust.2 ustawy z dnia 5 czerwca 1998 o samorządzie powiatowym (</w:t>
      </w:r>
      <w:proofErr w:type="spellStart"/>
      <w:r w:rsidRPr="00DF7FD2"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  <w:t>t.j</w:t>
      </w:r>
      <w:proofErr w:type="spellEnd"/>
      <w:r w:rsidRPr="00DF7FD2"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  <w:t xml:space="preserve">. Dz.U. z 2024 poz. 107 z </w:t>
      </w:r>
      <w:proofErr w:type="spellStart"/>
      <w:r w:rsidRPr="00DF7FD2"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  <w:t>późn</w:t>
      </w:r>
      <w:proofErr w:type="spellEnd"/>
      <w:r w:rsidRPr="00DF7FD2"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  <w:t>. zm.) w zw. z art. 20 pkt 14 w zw. art. 19 ust.5 ustawy z dnia 21 marca 1985 o drogach publicznych (</w:t>
      </w:r>
      <w:proofErr w:type="spellStart"/>
      <w:r w:rsidRPr="00DF7FD2"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  <w:t>t.j</w:t>
      </w:r>
      <w:proofErr w:type="spellEnd"/>
      <w:r w:rsidRPr="00DF7FD2"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  <w:t xml:space="preserve">. z 2024 poz. 320 z </w:t>
      </w:r>
      <w:proofErr w:type="spellStart"/>
      <w:r w:rsidRPr="00DF7FD2"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  <w:t>późn</w:t>
      </w:r>
      <w:proofErr w:type="spellEnd"/>
      <w:r w:rsidRPr="00DF7FD2"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  <w:t>. zm.) oraz w zw. z § 10 ust. 1 pkt 2 rozporządzenia Ministra Infrastruktury z dnia 23 września 2003 r. w sprawie szczegółowych warunków zarządzania ruchem na drogach oraz wykonywania nadzoru nad tym zarządzaniem (</w:t>
      </w:r>
      <w:proofErr w:type="spellStart"/>
      <w:r w:rsidRPr="00DF7FD2"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  <w:t>t.j</w:t>
      </w:r>
      <w:proofErr w:type="spellEnd"/>
      <w:r w:rsidRPr="00DF7FD2"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  <w:t>. Dz.U. z 2017 r. poz. 784) oraz art. 61 pkt 1 i 2 ustawy z dnia 7 lipca 1994 roku Prawo budowlane (</w:t>
      </w:r>
      <w:proofErr w:type="spellStart"/>
      <w:r w:rsidRPr="00DF7FD2"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  <w:t>t.j</w:t>
      </w:r>
      <w:proofErr w:type="spellEnd"/>
      <w:r w:rsidRPr="00DF7FD2"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  <w:t>. Dz.U. z 2025 poz. 418), Prezydent Miasta Chorzów zarządza:</w:t>
      </w:r>
    </w:p>
    <w:p w14:paraId="0769EA43" w14:textId="77777777" w:rsidR="00DF7FD2" w:rsidRPr="00DF7FD2" w:rsidRDefault="00DF7FD2" w:rsidP="00DF7FD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</w:pPr>
      <w:r w:rsidRPr="00DF7FD2">
        <w:rPr>
          <w:rFonts w:ascii="Arial" w:eastAsia="Times New Roman" w:hAnsi="Arial" w:cs="Arial"/>
          <w:b/>
          <w:bCs/>
          <w:kern w:val="0"/>
          <w:sz w:val="21"/>
          <w:szCs w:val="21"/>
          <w:lang w:eastAsia="pl-PL"/>
          <w14:ligatures w14:val="none"/>
        </w:rPr>
        <w:t>§ 1.</w:t>
      </w:r>
    </w:p>
    <w:p w14:paraId="054CCD9B" w14:textId="77777777" w:rsidR="00DF7FD2" w:rsidRPr="00DF7FD2" w:rsidRDefault="00DF7FD2" w:rsidP="00DF7FD2">
      <w:p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</w:pPr>
      <w:r w:rsidRPr="00DF7FD2"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  <w:t>Dokonać zamknięcia drogi i drogowych obiektów inżynieryjnych (Estakady) w ciągu drogi krajowej nr 79 w Chorzowie od skrzyżowania z ul. Dąbrowskiego i Konopnickiej do skrzyżowania z ul. Krakusa, w związku z przekazanymi zarządcy w/w drogi w dniu 2 czerwca 2025 r. wnioskami Ekspertyzy technicznej Estakady w ciągu ul. Katowickiej DK79 w Chorzowie, opracowanej przez Biuro Projektowe TOKBUD z/s w Pszowie, wykonanej na zlecenie Miejskiego Zarządu Ulic i Mostów w Chorzowie, z której wynika, iż doszło do awarii urządzenia w pasie drogowym DK79, w wyniku której nastąpiło zagrożenie bezpieczeństwa ruchu drogowego lub wystąpienia szkód materialnych.</w:t>
      </w:r>
    </w:p>
    <w:p w14:paraId="6E786ECD" w14:textId="77777777" w:rsidR="00DF7FD2" w:rsidRPr="00DF7FD2" w:rsidRDefault="00DF7FD2" w:rsidP="00DF7FD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</w:pPr>
      <w:r w:rsidRPr="00DF7FD2">
        <w:rPr>
          <w:rFonts w:ascii="Arial" w:eastAsia="Times New Roman" w:hAnsi="Arial" w:cs="Arial"/>
          <w:b/>
          <w:bCs/>
          <w:kern w:val="0"/>
          <w:sz w:val="21"/>
          <w:szCs w:val="21"/>
          <w:lang w:eastAsia="pl-PL"/>
          <w14:ligatures w14:val="none"/>
        </w:rPr>
        <w:t>§ 2.</w:t>
      </w:r>
    </w:p>
    <w:p w14:paraId="1D3F90DB" w14:textId="77777777" w:rsidR="00DF7FD2" w:rsidRPr="00DF7FD2" w:rsidRDefault="00DF7FD2" w:rsidP="00DF7FD2">
      <w:p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</w:pPr>
      <w:r w:rsidRPr="00DF7FD2"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  <w:t>Ograniczenie, o którym mowa w § 1, wprowadza się na czas określony do dnia 31 grudnia 2025 r. możliwością dalszego przedłużenia.</w:t>
      </w:r>
    </w:p>
    <w:p w14:paraId="2AA4E811" w14:textId="77777777" w:rsidR="00DF7FD2" w:rsidRPr="00DF7FD2" w:rsidRDefault="00DF7FD2" w:rsidP="00DF7FD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</w:pPr>
      <w:r w:rsidRPr="00DF7FD2">
        <w:rPr>
          <w:rFonts w:ascii="Arial" w:eastAsia="Times New Roman" w:hAnsi="Arial" w:cs="Arial"/>
          <w:b/>
          <w:bCs/>
          <w:kern w:val="0"/>
          <w:sz w:val="21"/>
          <w:szCs w:val="21"/>
          <w:lang w:eastAsia="pl-PL"/>
          <w14:ligatures w14:val="none"/>
        </w:rPr>
        <w:t>§ 3.</w:t>
      </w:r>
    </w:p>
    <w:p w14:paraId="1367AB18" w14:textId="77777777" w:rsidR="00DF7FD2" w:rsidRPr="00DF7FD2" w:rsidRDefault="00DF7FD2" w:rsidP="00DF7FD2">
      <w:p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</w:pPr>
      <w:r w:rsidRPr="00DF7FD2"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  <w:t>Wykonanie niniejszego zarządzenia powierza się Miejskiemu Zarządowi Ulic i Mostów w Chorzowie oraz Miejskiemu Zespołowi Zarządzania Kryzysowego.</w:t>
      </w:r>
    </w:p>
    <w:p w14:paraId="0B1B862C" w14:textId="77777777" w:rsidR="00DF7FD2" w:rsidRPr="00DF7FD2" w:rsidRDefault="00DF7FD2" w:rsidP="00DF7FD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</w:pPr>
      <w:r w:rsidRPr="00DF7FD2">
        <w:rPr>
          <w:rFonts w:ascii="Arial" w:eastAsia="Times New Roman" w:hAnsi="Arial" w:cs="Arial"/>
          <w:b/>
          <w:bCs/>
          <w:kern w:val="0"/>
          <w:sz w:val="21"/>
          <w:szCs w:val="21"/>
          <w:lang w:eastAsia="pl-PL"/>
          <w14:ligatures w14:val="none"/>
        </w:rPr>
        <w:t>§ 4.</w:t>
      </w:r>
    </w:p>
    <w:p w14:paraId="39F70047" w14:textId="77777777" w:rsidR="00DF7FD2" w:rsidRPr="00DF7FD2" w:rsidRDefault="00DF7FD2" w:rsidP="00DF7FD2">
      <w:p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</w:pPr>
      <w:r w:rsidRPr="00DF7FD2"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  <w:t>Traci moc Zarządzenie Nr OR.127.2025 Prezydenta Miasta Chorzów z dnia 2 czerwca 2025 r. w sprawie wyłączenia z użytkowania Estakady w ciągu DK 79 w Chorzowie.</w:t>
      </w:r>
    </w:p>
    <w:p w14:paraId="53D289C5" w14:textId="77777777" w:rsidR="00DF7FD2" w:rsidRPr="00DF7FD2" w:rsidRDefault="00DF7FD2" w:rsidP="00DF7FD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</w:pPr>
      <w:r w:rsidRPr="00DF7FD2">
        <w:rPr>
          <w:rFonts w:ascii="Arial" w:eastAsia="Times New Roman" w:hAnsi="Arial" w:cs="Arial"/>
          <w:b/>
          <w:bCs/>
          <w:kern w:val="0"/>
          <w:sz w:val="21"/>
          <w:szCs w:val="21"/>
          <w:lang w:eastAsia="pl-PL"/>
          <w14:ligatures w14:val="none"/>
        </w:rPr>
        <w:t>§ 5.</w:t>
      </w:r>
    </w:p>
    <w:p w14:paraId="4EFC2C92" w14:textId="77777777" w:rsidR="00DF7FD2" w:rsidRPr="00DF7FD2" w:rsidRDefault="00DF7FD2" w:rsidP="00DF7FD2">
      <w:p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</w:pPr>
      <w:r w:rsidRPr="00DF7FD2"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  <w:t>Zarządzenie wchodzi w życie z dniem podpisania.</w:t>
      </w:r>
    </w:p>
    <w:p w14:paraId="3B46CD5B" w14:textId="77777777" w:rsidR="00DF7FD2" w:rsidRPr="00DF7FD2" w:rsidRDefault="00DF7FD2" w:rsidP="00DF7FD2">
      <w:pPr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</w:pPr>
      <w:r w:rsidRPr="00DF7FD2"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  <w:t> </w:t>
      </w:r>
    </w:p>
    <w:p w14:paraId="2641009D" w14:textId="77777777" w:rsidR="00DF7FD2" w:rsidRPr="00DF7FD2" w:rsidRDefault="00DF7FD2" w:rsidP="00DF7FD2">
      <w:pPr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</w:pPr>
      <w:r w:rsidRPr="00DF7FD2">
        <w:rPr>
          <w:rFonts w:ascii="Arial" w:eastAsia="Times New Roman" w:hAnsi="Arial" w:cs="Arial"/>
          <w:b/>
          <w:bCs/>
          <w:i/>
          <w:iCs/>
          <w:kern w:val="0"/>
          <w:sz w:val="21"/>
          <w:szCs w:val="21"/>
          <w:lang w:eastAsia="pl-PL"/>
          <w14:ligatures w14:val="none"/>
        </w:rPr>
        <w:t>Prezydent Miasta Chorzów</w:t>
      </w:r>
      <w:r w:rsidRPr="00DF7FD2">
        <w:rPr>
          <w:rFonts w:ascii="Arial" w:eastAsia="Times New Roman" w:hAnsi="Arial" w:cs="Arial"/>
          <w:kern w:val="0"/>
          <w:sz w:val="21"/>
          <w:szCs w:val="21"/>
          <w:lang w:eastAsia="pl-PL"/>
          <w14:ligatures w14:val="none"/>
        </w:rPr>
        <w:br/>
      </w:r>
      <w:r w:rsidRPr="00DF7FD2">
        <w:rPr>
          <w:rFonts w:ascii="Arial" w:eastAsia="Times New Roman" w:hAnsi="Arial" w:cs="Arial"/>
          <w:b/>
          <w:bCs/>
          <w:i/>
          <w:iCs/>
          <w:kern w:val="0"/>
          <w:sz w:val="21"/>
          <w:szCs w:val="21"/>
          <w:lang w:eastAsia="pl-PL"/>
          <w14:ligatures w14:val="none"/>
        </w:rPr>
        <w:t>/-/ Szymon Michałek</w:t>
      </w:r>
    </w:p>
    <w:p w14:paraId="46FA3875" w14:textId="2D832100" w:rsidR="00A12C27" w:rsidRDefault="00A12C27" w:rsidP="00DF7FD2"/>
    <w:sectPr w:rsidR="00A12C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33D3"/>
    <w:rsid w:val="002D3E82"/>
    <w:rsid w:val="003F2820"/>
    <w:rsid w:val="005433D3"/>
    <w:rsid w:val="00A12C27"/>
    <w:rsid w:val="00CC41A0"/>
    <w:rsid w:val="00DF7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0B41DE"/>
  <w15:chartTrackingRefBased/>
  <w15:docId w15:val="{9BC269E3-ED9F-4549-939F-D93C9A11C5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5433D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5433D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5433D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5433D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5433D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433D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5433D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5433D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5433D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5433D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5433D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5433D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5433D3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5433D3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433D3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5433D3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5433D3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5433D3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5433D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5433D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5433D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5433D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5433D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5433D3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5433D3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5433D3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5433D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5433D3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5433D3"/>
    <w:rPr>
      <w:b/>
      <w:bCs/>
      <w:smallCaps/>
      <w:color w:val="2F5496" w:themeColor="accent1" w:themeShade="BF"/>
      <w:spacing w:val="5"/>
    </w:rPr>
  </w:style>
  <w:style w:type="paragraph" w:styleId="NormalnyWeb">
    <w:name w:val="Normal (Web)"/>
    <w:basedOn w:val="Normalny"/>
    <w:uiPriority w:val="99"/>
    <w:semiHidden/>
    <w:unhideWhenUsed/>
    <w:rsid w:val="00DF7F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styleId="Pogrubienie">
    <w:name w:val="Strong"/>
    <w:basedOn w:val="Domylnaczcionkaakapitu"/>
    <w:uiPriority w:val="22"/>
    <w:qFormat/>
    <w:rsid w:val="00DF7FD2"/>
    <w:rPr>
      <w:b/>
      <w:bCs/>
    </w:rPr>
  </w:style>
  <w:style w:type="character" w:styleId="Uwydatnienie">
    <w:name w:val="Emphasis"/>
    <w:basedOn w:val="Domylnaczcionkaakapitu"/>
    <w:uiPriority w:val="20"/>
    <w:qFormat/>
    <w:rsid w:val="00DF7FD2"/>
    <w:rPr>
      <w:i/>
      <w:iCs/>
    </w:rPr>
  </w:style>
  <w:style w:type="character" w:styleId="Hipercze">
    <w:name w:val="Hyperlink"/>
    <w:basedOn w:val="Domylnaczcionkaakapitu"/>
    <w:uiPriority w:val="99"/>
    <w:semiHidden/>
    <w:unhideWhenUsed/>
    <w:rsid w:val="00DF7FD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709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39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0061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198748">
              <w:marLeft w:val="0"/>
              <w:marRight w:val="0"/>
              <w:marTop w:val="0"/>
              <w:marBottom w:val="60"/>
              <w:divBdr>
                <w:top w:val="single" w:sz="2" w:space="3" w:color="DEDEDE"/>
                <w:left w:val="single" w:sz="48" w:space="12" w:color="E31B23"/>
                <w:bottom w:val="single" w:sz="2" w:space="3" w:color="DEDEDE"/>
                <w:right w:val="single" w:sz="2" w:space="0" w:color="DEDEDE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324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Thomas</dc:creator>
  <cp:keywords/>
  <dc:description/>
  <cp:lastModifiedBy>AnnaM</cp:lastModifiedBy>
  <cp:revision>2</cp:revision>
  <dcterms:created xsi:type="dcterms:W3CDTF">2025-06-04T12:23:00Z</dcterms:created>
  <dcterms:modified xsi:type="dcterms:W3CDTF">2025-06-04T12:23:00Z</dcterms:modified>
</cp:coreProperties>
</file>