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00" w:rsidRDefault="00A47B00" w:rsidP="00A47B00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bookmarkStart w:id="0" w:name="_GoBack"/>
      <w:bookmarkEnd w:id="0"/>
      <w:r>
        <w:rPr>
          <w:rFonts w:eastAsia="Times New Roman"/>
          <w:b/>
          <w:i/>
          <w:lang w:eastAsia="en-US"/>
        </w:rPr>
        <w:t xml:space="preserve">P O R Z Ą D E K    </w:t>
      </w:r>
    </w:p>
    <w:p w:rsidR="00A47B00" w:rsidRDefault="00A47B00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L</w:t>
      </w:r>
      <w:r w:rsidR="00C215A6">
        <w:rPr>
          <w:rFonts w:eastAsia="Times New Roman"/>
          <w:b/>
          <w:i/>
          <w:lang w:eastAsia="en-US"/>
        </w:rPr>
        <w:t>I</w:t>
      </w:r>
      <w:r>
        <w:rPr>
          <w:rFonts w:eastAsia="Times New Roman"/>
          <w:b/>
          <w:i/>
          <w:lang w:eastAsia="en-US"/>
        </w:rPr>
        <w:t xml:space="preserve"> Sesji Rady Gminy Suszec</w:t>
      </w:r>
    </w:p>
    <w:p w:rsidR="00A47B00" w:rsidRDefault="00901AAC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C215A6">
        <w:rPr>
          <w:rFonts w:eastAsia="Times New Roman"/>
          <w:b/>
          <w:i/>
          <w:lang w:eastAsia="en-US"/>
        </w:rPr>
        <w:t xml:space="preserve">18 października </w:t>
      </w:r>
      <w:r w:rsidR="00A47B00">
        <w:rPr>
          <w:rFonts w:eastAsia="Times New Roman"/>
          <w:b/>
          <w:i/>
          <w:lang w:eastAsia="en-US"/>
        </w:rPr>
        <w:t>2018 r.</w:t>
      </w:r>
    </w:p>
    <w:p w:rsidR="00A47B00" w:rsidRDefault="00A47B00" w:rsidP="00A47B00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A47B00" w:rsidRDefault="00A47B00" w:rsidP="00A47B00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A47B00" w:rsidRDefault="00A47B00" w:rsidP="00A47B00">
      <w:pPr>
        <w:spacing w:line="240" w:lineRule="auto"/>
        <w:ind w:left="0"/>
        <w:contextualSpacing/>
        <w:rPr>
          <w:lang w:eastAsia="en-US"/>
        </w:rPr>
      </w:pPr>
    </w:p>
    <w:p w:rsidR="00A47B00" w:rsidRDefault="00A47B00" w:rsidP="00A47B00">
      <w:pPr>
        <w:pStyle w:val="Akapitzlist"/>
        <w:numPr>
          <w:ilvl w:val="0"/>
          <w:numId w:val="2"/>
        </w:numPr>
        <w:spacing w:line="240" w:lineRule="auto"/>
      </w:pPr>
      <w:r>
        <w:t>Stwierdzenie zdolności  Rady do podejmowania uchwał.</w:t>
      </w:r>
    </w:p>
    <w:p w:rsidR="00A47B00" w:rsidRDefault="00A47B00" w:rsidP="00A47B00">
      <w:pPr>
        <w:pStyle w:val="Akapitzlist"/>
        <w:spacing w:line="240" w:lineRule="auto"/>
        <w:ind w:left="644"/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A47B00" w:rsidRDefault="00A47B00" w:rsidP="00A47B00">
      <w:pPr>
        <w:spacing w:line="240" w:lineRule="auto"/>
        <w:ind w:left="0"/>
        <w:contextualSpacing/>
        <w:rPr>
          <w:lang w:eastAsia="en-US"/>
        </w:rPr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751FD4" w:rsidRDefault="00751FD4" w:rsidP="00C215A6">
      <w:pPr>
        <w:spacing w:line="240" w:lineRule="auto"/>
        <w:ind w:left="0"/>
        <w:contextualSpacing/>
        <w:rPr>
          <w:lang w:eastAsia="en-US"/>
        </w:rPr>
      </w:pPr>
    </w:p>
    <w:p w:rsidR="00751FD4" w:rsidRDefault="00751FD4" w:rsidP="00751FD4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Nr XLII/341/2017 Rady Gminy Suszec z dnia 28 grudnia 2017 r . w sprawie uchwały budżetowej Gminy Suszec na rok 2018.  </w:t>
      </w:r>
    </w:p>
    <w:p w:rsidR="00591199" w:rsidRDefault="00591199" w:rsidP="00591199">
      <w:pPr>
        <w:spacing w:line="240" w:lineRule="auto"/>
        <w:ind w:left="0"/>
        <w:contextualSpacing/>
        <w:rPr>
          <w:lang w:eastAsia="en-US"/>
        </w:rPr>
      </w:pPr>
    </w:p>
    <w:p w:rsidR="00591199" w:rsidRDefault="00591199" w:rsidP="00591199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Podjęcie uchwały w sprawie </w:t>
      </w:r>
      <w:r w:rsidRPr="00111B28">
        <w:rPr>
          <w:lang w:eastAsia="en-US"/>
        </w:rPr>
        <w:t>przystąpienia do sporządzenia miejscowego planu zagospodarowania przestrzenn</w:t>
      </w:r>
      <w:r>
        <w:rPr>
          <w:lang w:eastAsia="en-US"/>
        </w:rPr>
        <w:t>ego terenów położonych w</w:t>
      </w:r>
      <w:r w:rsidR="006B508F">
        <w:rPr>
          <w:lang w:eastAsia="en-US"/>
        </w:rPr>
        <w:t xml:space="preserve"> północnej części sołectwa </w:t>
      </w:r>
      <w:r>
        <w:rPr>
          <w:lang w:eastAsia="en-US"/>
        </w:rPr>
        <w:t xml:space="preserve">Rudziczka </w:t>
      </w:r>
      <w:r w:rsidR="006B508F">
        <w:rPr>
          <w:lang w:eastAsia="en-US"/>
        </w:rPr>
        <w:t xml:space="preserve">i terenów położonych w północno </w:t>
      </w:r>
      <w:r>
        <w:rPr>
          <w:lang w:eastAsia="en-US"/>
        </w:rPr>
        <w:t>zachodniej części sołectwa Suszec.</w:t>
      </w:r>
    </w:p>
    <w:p w:rsidR="007057CE" w:rsidRDefault="007057CE" w:rsidP="007057CE">
      <w:pPr>
        <w:pStyle w:val="Akapitzlist"/>
      </w:pPr>
    </w:p>
    <w:p w:rsidR="007057CE" w:rsidRDefault="007057CE" w:rsidP="00751FD4">
      <w:pPr>
        <w:numPr>
          <w:ilvl w:val="0"/>
          <w:numId w:val="2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Podjęcie uchwały w sprawie statutu Gminy Suszec.</w:t>
      </w:r>
    </w:p>
    <w:p w:rsidR="001B09C1" w:rsidRDefault="001B09C1" w:rsidP="001B09C1">
      <w:pPr>
        <w:pStyle w:val="Akapitzlist"/>
      </w:pPr>
    </w:p>
    <w:p w:rsidR="00BF226B" w:rsidRDefault="00BF226B" w:rsidP="00CB5627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>Podjęcie uchwały w sprawie określenia wysokości stawek podatku od nieruchomości</w:t>
      </w:r>
      <w:r w:rsidR="006B508F">
        <w:rPr>
          <w:lang w:eastAsia="en-US"/>
        </w:rPr>
        <w:t>.</w:t>
      </w:r>
    </w:p>
    <w:p w:rsidR="00BF226B" w:rsidRDefault="00BF226B" w:rsidP="00BF226B">
      <w:pPr>
        <w:pStyle w:val="Akapitzlist"/>
      </w:pPr>
    </w:p>
    <w:p w:rsidR="00BF226B" w:rsidRDefault="00BF226B" w:rsidP="00CB5627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>Podjęcie uchwały w sprawie określenia wysokości rocznych stawek po</w:t>
      </w:r>
      <w:r w:rsidR="00B20E25">
        <w:rPr>
          <w:lang w:eastAsia="en-US"/>
        </w:rPr>
        <w:t>datku od środków transportowych.</w:t>
      </w:r>
    </w:p>
    <w:p w:rsidR="00BF226B" w:rsidRDefault="00BF226B" w:rsidP="00BF226B">
      <w:pPr>
        <w:pStyle w:val="Akapitzlist"/>
      </w:pPr>
    </w:p>
    <w:p w:rsidR="001B09C1" w:rsidRDefault="001B09C1" w:rsidP="00CB5627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Podjęcie uchwały w sprawie wyrażenia zgody na </w:t>
      </w:r>
      <w:r w:rsidR="00CB5627">
        <w:rPr>
          <w:lang w:eastAsia="en-US"/>
        </w:rPr>
        <w:t xml:space="preserve">wydzierżawienie części działki </w:t>
      </w:r>
      <w:r>
        <w:rPr>
          <w:lang w:eastAsia="en-US"/>
        </w:rPr>
        <w:t xml:space="preserve"> gruntowej </w:t>
      </w:r>
      <w:r w:rsidR="00CB5627">
        <w:rPr>
          <w:lang w:eastAsia="en-US"/>
        </w:rPr>
        <w:t>stanowiącej własność Gminy Suszec.</w:t>
      </w:r>
    </w:p>
    <w:p w:rsidR="001B09C1" w:rsidRDefault="001B09C1" w:rsidP="001B09C1">
      <w:pPr>
        <w:pStyle w:val="Akapitzlist"/>
      </w:pPr>
    </w:p>
    <w:p w:rsidR="001B09C1" w:rsidRDefault="001B09C1" w:rsidP="001B09C1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Podjęcie uchwały w sprawie wyrażenia zgody na </w:t>
      </w:r>
      <w:r w:rsidR="00CB5627">
        <w:rPr>
          <w:lang w:eastAsia="en-US"/>
        </w:rPr>
        <w:t xml:space="preserve">zawarcie kolejnej umowy </w:t>
      </w:r>
      <w:r w:rsidR="007F5142">
        <w:rPr>
          <w:lang w:eastAsia="en-US"/>
        </w:rPr>
        <w:t xml:space="preserve">najmu z dotychczasowym najemcą. </w:t>
      </w:r>
      <w:r w:rsidR="007F5142" w:rsidRPr="007F5142">
        <w:rPr>
          <w:i/>
          <w:lang w:eastAsia="en-US"/>
        </w:rPr>
        <w:t>(gabinet stomatologiczny)</w:t>
      </w:r>
    </w:p>
    <w:p w:rsidR="007F5142" w:rsidRDefault="007F5142" w:rsidP="007F5142">
      <w:pPr>
        <w:pStyle w:val="Akapitzlist"/>
      </w:pPr>
    </w:p>
    <w:p w:rsidR="007F5142" w:rsidRDefault="007F5142" w:rsidP="001B09C1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Podjęcie uchwały w sprawie wyrażenia zgody na zawarcie kolejnej umowy najmu z dotychczasowym najemcą. </w:t>
      </w:r>
      <w:r w:rsidRPr="007F5142">
        <w:rPr>
          <w:i/>
          <w:lang w:eastAsia="en-US"/>
        </w:rPr>
        <w:t>(szafa telekomunikacyjna)</w:t>
      </w:r>
    </w:p>
    <w:p w:rsidR="00D7500B" w:rsidRDefault="00D7500B" w:rsidP="00C32506">
      <w:pPr>
        <w:ind w:left="0"/>
      </w:pPr>
    </w:p>
    <w:p w:rsidR="007F5142" w:rsidRDefault="00D7500B" w:rsidP="00111B28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>Podjęcie uchwały</w:t>
      </w:r>
      <w:r w:rsidR="000E4F77">
        <w:rPr>
          <w:lang w:eastAsia="en-US"/>
        </w:rPr>
        <w:t xml:space="preserve"> w sprawie  </w:t>
      </w:r>
      <w:r w:rsidR="007F5142">
        <w:rPr>
          <w:lang w:eastAsia="en-US"/>
        </w:rPr>
        <w:t>zmiany wieloletniego planu rozwoju i modernizacji urządzeń wodociągowych i urządzeń kanalizacyjnych, będących w posiadaniu  Przedsiębiorstwa Gospodarki Komunalnej Sp. z o.o. w Suszcu na lata 2018 - 2021.</w:t>
      </w:r>
    </w:p>
    <w:p w:rsidR="007F5142" w:rsidRDefault="007F5142" w:rsidP="007F5142">
      <w:pPr>
        <w:pStyle w:val="Akapitzlist"/>
      </w:pPr>
    </w:p>
    <w:p w:rsidR="007F5142" w:rsidRDefault="007F5142" w:rsidP="00111B28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rPr>
          <w:lang w:eastAsia="en-US"/>
        </w:rPr>
        <w:t>Podjęcie uchwały w sprawie przekazania projektu regulaminu dostarczania wody i odprowadzenia ścieków do zaopiniowania organowi regulacyjnemu.</w:t>
      </w:r>
    </w:p>
    <w:p w:rsidR="00EB3AD8" w:rsidRDefault="00EB3AD8" w:rsidP="00EB3AD8">
      <w:pPr>
        <w:spacing w:line="240" w:lineRule="auto"/>
        <w:ind w:left="0"/>
        <w:contextualSpacing/>
        <w:jc w:val="both"/>
        <w:rPr>
          <w:lang w:eastAsia="en-US"/>
        </w:rPr>
      </w:pPr>
    </w:p>
    <w:p w:rsidR="007057CE" w:rsidRDefault="00EB3AD8" w:rsidP="00EB3AD8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  <w:lang w:eastAsia="pl-PL"/>
        </w:rPr>
      </w:pPr>
      <w:r w:rsidRPr="00A47B00">
        <w:rPr>
          <w:szCs w:val="24"/>
          <w:lang w:eastAsia="pl-PL"/>
        </w:rPr>
        <w:t xml:space="preserve">Podjęcie uchwały w sprawie </w:t>
      </w:r>
      <w:r w:rsidR="007057CE">
        <w:rPr>
          <w:szCs w:val="24"/>
          <w:lang w:eastAsia="pl-PL"/>
        </w:rPr>
        <w:t>wzniesienia pomnika upamiętniającego 100 rocznicę odzyskania niepodległości przez Polskę.</w:t>
      </w:r>
    </w:p>
    <w:p w:rsidR="007057CE" w:rsidRPr="007057CE" w:rsidRDefault="007057CE" w:rsidP="007057CE">
      <w:pPr>
        <w:pStyle w:val="Akapitzlist"/>
        <w:rPr>
          <w:szCs w:val="24"/>
          <w:lang w:eastAsia="pl-PL"/>
        </w:rPr>
      </w:pPr>
    </w:p>
    <w:p w:rsidR="007057CE" w:rsidRDefault="007057CE" w:rsidP="00EB3AD8">
      <w:pPr>
        <w:pStyle w:val="Akapitzlist"/>
        <w:numPr>
          <w:ilvl w:val="0"/>
          <w:numId w:val="2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Podjęcie uchwały w sprawie przyjęcia planu nadzoru nad żłobkami, klubami dziecięcymi oraz dziennymi opiekunami. </w:t>
      </w:r>
    </w:p>
    <w:p w:rsidR="005600AF" w:rsidRPr="007057CE" w:rsidRDefault="005600AF" w:rsidP="007057CE">
      <w:pPr>
        <w:ind w:left="0"/>
        <w:rPr>
          <w:rFonts w:eastAsia="Times New Roman"/>
        </w:rPr>
      </w:pPr>
    </w:p>
    <w:p w:rsidR="00A47B00" w:rsidRPr="00111B28" w:rsidRDefault="00A47B00" w:rsidP="00A47B00">
      <w:pPr>
        <w:numPr>
          <w:ilvl w:val="0"/>
          <w:numId w:val="2"/>
        </w:numPr>
        <w:spacing w:line="240" w:lineRule="auto"/>
        <w:contextualSpacing/>
        <w:jc w:val="both"/>
        <w:rPr>
          <w:rFonts w:eastAsia="Times New Roman"/>
        </w:rPr>
      </w:pPr>
      <w:r w:rsidRPr="0001353B">
        <w:lastRenderedPageBreak/>
        <w:t xml:space="preserve">Przedstawienie przez Komisję Rewizyjną sprawozdania z </w:t>
      </w:r>
      <w:r w:rsidR="007057CE">
        <w:t xml:space="preserve">kontroli przeprowadzonych w 2018 r. </w:t>
      </w:r>
      <w:r>
        <w:t>.</w:t>
      </w:r>
    </w:p>
    <w:p w:rsidR="00111B28" w:rsidRPr="0001353B" w:rsidRDefault="00111B28" w:rsidP="00111B28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A47B00" w:rsidRPr="00E03379" w:rsidRDefault="00A47B00" w:rsidP="00A47B00">
      <w:pPr>
        <w:numPr>
          <w:ilvl w:val="0"/>
          <w:numId w:val="2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A47B00" w:rsidRDefault="00A47B00" w:rsidP="00A47B00">
      <w:pPr>
        <w:spacing w:line="240" w:lineRule="auto"/>
        <w:ind w:left="0"/>
        <w:contextualSpacing/>
        <w:jc w:val="both"/>
      </w:pPr>
    </w:p>
    <w:p w:rsidR="00A47B00" w:rsidRDefault="00A47B00" w:rsidP="00A47B00">
      <w:pPr>
        <w:numPr>
          <w:ilvl w:val="0"/>
          <w:numId w:val="2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A47B00" w:rsidRDefault="00A47B00" w:rsidP="00A47B00">
      <w:pPr>
        <w:spacing w:line="240" w:lineRule="auto"/>
        <w:ind w:left="0"/>
        <w:jc w:val="both"/>
      </w:pPr>
    </w:p>
    <w:p w:rsidR="00A47B00" w:rsidRDefault="00A47B00" w:rsidP="00A47B00">
      <w:pPr>
        <w:numPr>
          <w:ilvl w:val="0"/>
          <w:numId w:val="2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A47B00" w:rsidRDefault="00A47B00" w:rsidP="00A47B00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A47B00" w:rsidRPr="00682F38" w:rsidRDefault="00A47B00" w:rsidP="00A47B00">
      <w:pPr>
        <w:numPr>
          <w:ilvl w:val="0"/>
          <w:numId w:val="2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p w:rsidR="00A47B00" w:rsidRDefault="00A47B00" w:rsidP="00A47B00">
      <w:pPr>
        <w:pStyle w:val="Akapitzlist"/>
        <w:rPr>
          <w:rFonts w:eastAsia="Times New Roman"/>
        </w:rPr>
      </w:pPr>
    </w:p>
    <w:p w:rsidR="00C60920" w:rsidRDefault="00C60920"/>
    <w:sectPr w:rsidR="00C6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56EC3"/>
    <w:multiLevelType w:val="hybridMultilevel"/>
    <w:tmpl w:val="C67C1736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FE"/>
    <w:rsid w:val="000A1897"/>
    <w:rsid w:val="000D600B"/>
    <w:rsid w:val="000E4F77"/>
    <w:rsid w:val="00111B28"/>
    <w:rsid w:val="0015482A"/>
    <w:rsid w:val="001B09C1"/>
    <w:rsid w:val="005600AF"/>
    <w:rsid w:val="00591199"/>
    <w:rsid w:val="006B508F"/>
    <w:rsid w:val="006F118E"/>
    <w:rsid w:val="007057CE"/>
    <w:rsid w:val="00751FD4"/>
    <w:rsid w:val="007D6A1A"/>
    <w:rsid w:val="007F5142"/>
    <w:rsid w:val="00901AAC"/>
    <w:rsid w:val="009B4D2F"/>
    <w:rsid w:val="00A47B00"/>
    <w:rsid w:val="00B20E25"/>
    <w:rsid w:val="00BF226B"/>
    <w:rsid w:val="00C215A6"/>
    <w:rsid w:val="00C32506"/>
    <w:rsid w:val="00C60920"/>
    <w:rsid w:val="00C700FE"/>
    <w:rsid w:val="00CB5627"/>
    <w:rsid w:val="00D23342"/>
    <w:rsid w:val="00D7500B"/>
    <w:rsid w:val="00DE01E4"/>
    <w:rsid w:val="00E02984"/>
    <w:rsid w:val="00E33B3C"/>
    <w:rsid w:val="00E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5B6AD-E500-4072-8746-BF7A42C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B00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B00"/>
    <w:pPr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AnnaM</cp:lastModifiedBy>
  <cp:revision>2</cp:revision>
  <cp:lastPrinted>2018-10-12T11:23:00Z</cp:lastPrinted>
  <dcterms:created xsi:type="dcterms:W3CDTF">2018-10-12T13:29:00Z</dcterms:created>
  <dcterms:modified xsi:type="dcterms:W3CDTF">2018-10-12T13:29:00Z</dcterms:modified>
</cp:coreProperties>
</file>