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43" w:rsidRPr="00A27FD1" w:rsidRDefault="00574484" w:rsidP="00A27FD1">
      <w:pPr>
        <w:ind w:right="141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27FD1">
        <w:rPr>
          <w:rFonts w:ascii="Arial" w:hAnsi="Arial" w:cs="Arial"/>
          <w:b/>
          <w:sz w:val="20"/>
          <w:szCs w:val="20"/>
        </w:rPr>
        <w:t>Uchwała Nr XVI/132/2015</w:t>
      </w:r>
    </w:p>
    <w:p w:rsidR="00574484" w:rsidRPr="00A27FD1" w:rsidRDefault="00574484" w:rsidP="00A27FD1">
      <w:pPr>
        <w:ind w:right="141"/>
        <w:jc w:val="center"/>
        <w:rPr>
          <w:rFonts w:ascii="Arial" w:hAnsi="Arial" w:cs="Arial"/>
          <w:b/>
          <w:sz w:val="20"/>
          <w:szCs w:val="20"/>
        </w:rPr>
      </w:pPr>
      <w:r w:rsidRPr="00A27FD1">
        <w:rPr>
          <w:rFonts w:ascii="Arial" w:hAnsi="Arial" w:cs="Arial"/>
          <w:b/>
          <w:sz w:val="20"/>
          <w:szCs w:val="20"/>
        </w:rPr>
        <w:t>Rady Gminy Suszec z dnia 10 grudnia 2015 r.</w:t>
      </w:r>
    </w:p>
    <w:p w:rsidR="00574484" w:rsidRPr="00A27FD1" w:rsidRDefault="00574484" w:rsidP="00A27FD1">
      <w:pPr>
        <w:ind w:right="141"/>
        <w:rPr>
          <w:rFonts w:ascii="Arial" w:hAnsi="Arial" w:cs="Arial"/>
          <w:b/>
          <w:sz w:val="20"/>
          <w:szCs w:val="20"/>
        </w:rPr>
      </w:pPr>
      <w:r w:rsidRPr="00A27FD1">
        <w:rPr>
          <w:rFonts w:ascii="Arial" w:hAnsi="Arial" w:cs="Arial"/>
          <w:b/>
          <w:sz w:val="20"/>
          <w:szCs w:val="20"/>
        </w:rPr>
        <w:t>w sprawie zmiany uchwały Nr XV/123/2015 Rady Gminy Suszec z dnia 26 listopada 2015 r</w:t>
      </w:r>
      <w:r w:rsidR="00A27FD1">
        <w:rPr>
          <w:rFonts w:ascii="Arial" w:hAnsi="Arial" w:cs="Arial"/>
          <w:b/>
          <w:sz w:val="20"/>
          <w:szCs w:val="20"/>
        </w:rPr>
        <w:t>. w </w:t>
      </w:r>
      <w:r w:rsidRPr="00A27FD1">
        <w:rPr>
          <w:rFonts w:ascii="Arial" w:hAnsi="Arial" w:cs="Arial"/>
          <w:b/>
          <w:sz w:val="20"/>
          <w:szCs w:val="20"/>
        </w:rPr>
        <w:t>sprawie uchwalenia na rok 2016 Programu współpracy Gminy Suszec z organizacjami pozarządowymi oraz podmiotami, o których mowa w art. 3 ust. 3 ustawy z dnia 24 kwietnia 2003 r. o działalności pożytku publicznego i wolontariacie.</w:t>
      </w:r>
    </w:p>
    <w:p w:rsidR="00574484" w:rsidRDefault="00574484" w:rsidP="00A27FD1">
      <w:pPr>
        <w:ind w:right="141"/>
        <w:rPr>
          <w:rFonts w:ascii="Arial" w:hAnsi="Arial" w:cs="Arial"/>
          <w:sz w:val="20"/>
          <w:szCs w:val="20"/>
        </w:rPr>
      </w:pPr>
    </w:p>
    <w:p w:rsidR="00574484" w:rsidRDefault="00574484" w:rsidP="00A27FD1">
      <w:pPr>
        <w:ind w:right="141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18 ust. 2 pkt. 15 ustawy z dnia 8 marca 1990 r. o samorząd</w:t>
      </w:r>
      <w:r w:rsidR="00A27FD1">
        <w:rPr>
          <w:rFonts w:ascii="Arial" w:hAnsi="Arial" w:cs="Arial"/>
          <w:sz w:val="20"/>
          <w:szCs w:val="20"/>
        </w:rPr>
        <w:t>zie gminnym (j.t. Dz. U. z 2015</w:t>
      </w:r>
      <w:r>
        <w:rPr>
          <w:rFonts w:ascii="Arial" w:hAnsi="Arial" w:cs="Arial"/>
          <w:sz w:val="20"/>
          <w:szCs w:val="20"/>
        </w:rPr>
        <w:t xml:space="preserve"> r., poz. 1515), art. 5a ust. 1 i 4 ustawy z dnia 24 kwietnia 2003 r. o działalności pożytku publicznego i o wolontariacie (j.t. Dz. U. z 2014 r. poz. 1118 ze zm.), na wniosek Wójta Gminy Suszec</w:t>
      </w:r>
      <w:r w:rsidR="00A27FD1">
        <w:rPr>
          <w:rFonts w:ascii="Arial" w:hAnsi="Arial" w:cs="Arial"/>
          <w:sz w:val="20"/>
          <w:szCs w:val="20"/>
        </w:rPr>
        <w:t>;</w:t>
      </w:r>
    </w:p>
    <w:p w:rsidR="00574484" w:rsidRDefault="00574484" w:rsidP="00A27FD1">
      <w:pPr>
        <w:ind w:right="141"/>
        <w:rPr>
          <w:rFonts w:ascii="Arial" w:hAnsi="Arial" w:cs="Arial"/>
          <w:sz w:val="20"/>
          <w:szCs w:val="20"/>
        </w:rPr>
      </w:pPr>
    </w:p>
    <w:p w:rsidR="00574484" w:rsidRPr="00A27FD1" w:rsidRDefault="00574484" w:rsidP="00A27FD1">
      <w:pPr>
        <w:ind w:right="141"/>
        <w:jc w:val="center"/>
        <w:rPr>
          <w:rFonts w:ascii="Arial" w:hAnsi="Arial" w:cs="Arial"/>
          <w:b/>
          <w:sz w:val="20"/>
          <w:szCs w:val="20"/>
        </w:rPr>
      </w:pPr>
      <w:r w:rsidRPr="00A27FD1">
        <w:rPr>
          <w:rFonts w:ascii="Arial" w:hAnsi="Arial" w:cs="Arial"/>
          <w:b/>
          <w:sz w:val="20"/>
          <w:szCs w:val="20"/>
        </w:rPr>
        <w:t>Rada Gminy Suszec</w:t>
      </w:r>
    </w:p>
    <w:p w:rsidR="00574484" w:rsidRPr="00A27FD1" w:rsidRDefault="00574484" w:rsidP="00A27FD1">
      <w:pPr>
        <w:ind w:right="141"/>
        <w:jc w:val="center"/>
        <w:rPr>
          <w:rFonts w:ascii="Arial" w:hAnsi="Arial" w:cs="Arial"/>
          <w:b/>
          <w:sz w:val="20"/>
          <w:szCs w:val="20"/>
        </w:rPr>
      </w:pPr>
      <w:r w:rsidRPr="00A27FD1">
        <w:rPr>
          <w:rFonts w:ascii="Arial" w:hAnsi="Arial" w:cs="Arial"/>
          <w:b/>
          <w:sz w:val="20"/>
          <w:szCs w:val="20"/>
        </w:rPr>
        <w:t>uchwala, co następuje:</w:t>
      </w:r>
    </w:p>
    <w:p w:rsidR="00574484" w:rsidRPr="00A27FD1" w:rsidRDefault="00574484" w:rsidP="00A27FD1">
      <w:pPr>
        <w:ind w:right="141"/>
        <w:jc w:val="center"/>
        <w:rPr>
          <w:rFonts w:ascii="Arial" w:hAnsi="Arial" w:cs="Arial"/>
          <w:b/>
          <w:sz w:val="20"/>
          <w:szCs w:val="20"/>
        </w:rPr>
      </w:pPr>
      <w:r w:rsidRPr="00A27FD1">
        <w:rPr>
          <w:rFonts w:ascii="Arial" w:hAnsi="Arial" w:cs="Arial"/>
          <w:b/>
          <w:sz w:val="20"/>
          <w:szCs w:val="20"/>
        </w:rPr>
        <w:t>§1</w:t>
      </w:r>
    </w:p>
    <w:p w:rsidR="00574484" w:rsidRDefault="00A27FD1" w:rsidP="00A27FD1">
      <w:pPr>
        <w:ind w:right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Uchwalić zmiany w Załą</w:t>
      </w:r>
      <w:r w:rsidR="00574484">
        <w:rPr>
          <w:rFonts w:ascii="Arial" w:hAnsi="Arial" w:cs="Arial"/>
          <w:sz w:val="20"/>
          <w:szCs w:val="20"/>
        </w:rPr>
        <w:t>cz</w:t>
      </w:r>
      <w:r>
        <w:rPr>
          <w:rFonts w:ascii="Arial" w:hAnsi="Arial" w:cs="Arial"/>
          <w:sz w:val="20"/>
          <w:szCs w:val="20"/>
        </w:rPr>
        <w:t>n</w:t>
      </w:r>
      <w:r w:rsidR="00574484">
        <w:rPr>
          <w:rFonts w:ascii="Arial" w:hAnsi="Arial" w:cs="Arial"/>
          <w:sz w:val="20"/>
          <w:szCs w:val="20"/>
        </w:rPr>
        <w:t>iku do Uchwały Nr XV/123/2015 Rady Gminy Suszec z dnia 26 listopada 2015 r. w sprawie uchwalenia na 2016 r. Programu współpracy Gminy Su</w:t>
      </w:r>
      <w:r>
        <w:rPr>
          <w:rFonts w:ascii="Arial" w:hAnsi="Arial" w:cs="Arial"/>
          <w:sz w:val="20"/>
          <w:szCs w:val="20"/>
        </w:rPr>
        <w:t>s</w:t>
      </w:r>
      <w:r w:rsidR="00574484">
        <w:rPr>
          <w:rFonts w:ascii="Arial" w:hAnsi="Arial" w:cs="Arial"/>
          <w:sz w:val="20"/>
          <w:szCs w:val="20"/>
        </w:rPr>
        <w:t>zec z organizacjami pozarządowymi oraz podmiotami, o których mowa w art. 3 ust. 3 usta</w:t>
      </w:r>
      <w:r>
        <w:rPr>
          <w:rFonts w:ascii="Arial" w:hAnsi="Arial" w:cs="Arial"/>
          <w:sz w:val="20"/>
          <w:szCs w:val="20"/>
        </w:rPr>
        <w:t>wy z dnia 24 kwietnia 2003 r. o </w:t>
      </w:r>
      <w:r w:rsidR="00574484">
        <w:rPr>
          <w:rFonts w:ascii="Arial" w:hAnsi="Arial" w:cs="Arial"/>
          <w:sz w:val="20"/>
          <w:szCs w:val="20"/>
        </w:rPr>
        <w:t>działalności pożytku publicznego i o wolontariacie, zwanego dalej Załącznikiem, polegające na:</w:t>
      </w:r>
    </w:p>
    <w:p w:rsidR="00574484" w:rsidRDefault="00574484" w:rsidP="00A27FD1">
      <w:pPr>
        <w:pStyle w:val="Akapitzlist"/>
        <w:numPr>
          <w:ilvl w:val="0"/>
          <w:numId w:val="1"/>
        </w:numPr>
        <w:ind w:right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Dopisaniu w §14 ust. 2 następującej treści: „W okresie prowadzenia konsultacji społecznych żadna z organizacji oraz podmiotów nie złożyła uwag ani opinii, ani też wniosków”.</w:t>
      </w:r>
    </w:p>
    <w:p w:rsidR="00A27FD1" w:rsidRPr="00A27FD1" w:rsidRDefault="00A27FD1" w:rsidP="00A27FD1">
      <w:pPr>
        <w:pStyle w:val="Akapitzlist"/>
        <w:ind w:right="141"/>
        <w:rPr>
          <w:rFonts w:ascii="Arial" w:hAnsi="Arial" w:cs="Arial"/>
          <w:b/>
          <w:sz w:val="20"/>
          <w:szCs w:val="20"/>
        </w:rPr>
      </w:pPr>
    </w:p>
    <w:p w:rsidR="00A27FD1" w:rsidRPr="00A27FD1" w:rsidRDefault="00A27FD1" w:rsidP="00A27FD1">
      <w:pPr>
        <w:ind w:right="141"/>
        <w:jc w:val="center"/>
        <w:rPr>
          <w:rFonts w:ascii="Arial" w:hAnsi="Arial" w:cs="Arial"/>
          <w:b/>
          <w:sz w:val="20"/>
          <w:szCs w:val="20"/>
        </w:rPr>
      </w:pPr>
      <w:r w:rsidRPr="00A27FD1">
        <w:rPr>
          <w:rFonts w:ascii="Arial" w:hAnsi="Arial" w:cs="Arial"/>
          <w:b/>
          <w:sz w:val="20"/>
          <w:szCs w:val="20"/>
        </w:rPr>
        <w:t>§2</w:t>
      </w:r>
    </w:p>
    <w:p w:rsidR="00A27FD1" w:rsidRDefault="00A27FD1" w:rsidP="00A27FD1">
      <w:pPr>
        <w:ind w:right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Pozostała część Załącznika nie ulega zmianie.</w:t>
      </w:r>
    </w:p>
    <w:p w:rsidR="00A27FD1" w:rsidRPr="00A27FD1" w:rsidRDefault="00A27FD1" w:rsidP="00A27FD1">
      <w:pPr>
        <w:ind w:right="141"/>
        <w:jc w:val="center"/>
        <w:rPr>
          <w:rFonts w:ascii="Arial" w:hAnsi="Arial" w:cs="Arial"/>
          <w:b/>
          <w:sz w:val="20"/>
          <w:szCs w:val="20"/>
        </w:rPr>
      </w:pPr>
      <w:r w:rsidRPr="00A27FD1">
        <w:rPr>
          <w:rFonts w:ascii="Arial" w:hAnsi="Arial" w:cs="Arial"/>
          <w:b/>
          <w:sz w:val="20"/>
          <w:szCs w:val="20"/>
        </w:rPr>
        <w:t>§3</w:t>
      </w:r>
    </w:p>
    <w:p w:rsidR="00A27FD1" w:rsidRDefault="00A27FD1" w:rsidP="00A27FD1">
      <w:pPr>
        <w:ind w:right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uchwały powierza się Wójtowi Gminy Suszec.</w:t>
      </w:r>
    </w:p>
    <w:p w:rsidR="00A27FD1" w:rsidRPr="00A27FD1" w:rsidRDefault="00A27FD1" w:rsidP="00A27FD1">
      <w:pPr>
        <w:ind w:right="141"/>
        <w:jc w:val="center"/>
        <w:rPr>
          <w:rFonts w:ascii="Arial" w:hAnsi="Arial" w:cs="Arial"/>
          <w:b/>
          <w:sz w:val="20"/>
          <w:szCs w:val="20"/>
        </w:rPr>
      </w:pPr>
      <w:r w:rsidRPr="00A27FD1">
        <w:rPr>
          <w:rFonts w:ascii="Arial" w:hAnsi="Arial" w:cs="Arial"/>
          <w:b/>
          <w:sz w:val="20"/>
          <w:szCs w:val="20"/>
        </w:rPr>
        <w:t>§4</w:t>
      </w:r>
    </w:p>
    <w:p w:rsidR="00A27FD1" w:rsidRPr="00A27FD1" w:rsidRDefault="00A27FD1" w:rsidP="00A27FD1">
      <w:pPr>
        <w:ind w:right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Uchwała wchodzi w życie z dniem podjęcia.</w:t>
      </w:r>
    </w:p>
    <w:p w:rsidR="00574484" w:rsidRPr="00574484" w:rsidRDefault="00574484" w:rsidP="00574484">
      <w:pPr>
        <w:rPr>
          <w:rFonts w:ascii="Arial" w:hAnsi="Arial" w:cs="Arial"/>
          <w:sz w:val="20"/>
          <w:szCs w:val="20"/>
        </w:rPr>
      </w:pPr>
    </w:p>
    <w:sectPr w:rsidR="00574484" w:rsidRPr="00574484" w:rsidSect="0050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8478B"/>
    <w:multiLevelType w:val="hybridMultilevel"/>
    <w:tmpl w:val="B79EC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84"/>
    <w:rsid w:val="000B46B8"/>
    <w:rsid w:val="00507B43"/>
    <w:rsid w:val="005326A9"/>
    <w:rsid w:val="00574484"/>
    <w:rsid w:val="00A2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9FA0B-9DDA-46D0-AFA0-588C0B7C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MorcinekA</cp:lastModifiedBy>
  <cp:revision>2</cp:revision>
  <dcterms:created xsi:type="dcterms:W3CDTF">2015-12-21T10:47:00Z</dcterms:created>
  <dcterms:modified xsi:type="dcterms:W3CDTF">2015-12-21T10:47:00Z</dcterms:modified>
</cp:coreProperties>
</file>